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1C" w:rsidRPr="00AA731C" w:rsidRDefault="00AA731C" w:rsidP="00AF39AC">
      <w:pPr>
        <w:spacing w:after="270" w:line="240" w:lineRule="auto"/>
        <w:jc w:val="center"/>
        <w:rPr>
          <w:rFonts w:eastAsia="Times New Roman"/>
          <w:sz w:val="20"/>
          <w:szCs w:val="20"/>
          <w:lang w:eastAsia="es-CO"/>
        </w:rPr>
      </w:pPr>
      <w:r w:rsidRPr="00AA731C">
        <w:rPr>
          <w:rFonts w:eastAsia="Times New Roman"/>
          <w:b/>
          <w:bCs/>
          <w:sz w:val="20"/>
          <w:szCs w:val="20"/>
          <w:lang w:eastAsia="es-CO"/>
        </w:rPr>
        <w:t>Impuesto Mínimo Alternativo Simple (IMAS)</w:t>
      </w:r>
      <w:bookmarkStart w:id="0" w:name="INorma413"/>
      <w:bookmarkStart w:id="1" w:name="_GoBack"/>
      <w:bookmarkEnd w:id="0"/>
      <w:bookmarkEnd w:id="1"/>
    </w:p>
    <w:p w:rsidR="00AA731C" w:rsidRPr="00AA731C" w:rsidRDefault="00AA731C" w:rsidP="00AA731C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s-CO"/>
        </w:rPr>
      </w:pPr>
      <w:r w:rsidRPr="00AA731C">
        <w:rPr>
          <w:rFonts w:eastAsia="Times New Roman"/>
          <w:b/>
          <w:bCs/>
          <w:sz w:val="20"/>
          <w:szCs w:val="20"/>
          <w:lang w:eastAsia="es-CO"/>
        </w:rPr>
        <w:t>ARTÍCULO 334.</w:t>
      </w:r>
      <w:r w:rsidRPr="00AA731C">
        <w:rPr>
          <w:rFonts w:eastAsia="Times New Roman"/>
          <w:sz w:val="20"/>
          <w:szCs w:val="20"/>
          <w:lang w:eastAsia="es-CO"/>
        </w:rPr>
        <w:t xml:space="preserve"> Adicionado. Ley 1607/2012, Art. 10. </w:t>
      </w:r>
      <w:r w:rsidRPr="00AA731C">
        <w:rPr>
          <w:rFonts w:eastAsia="Times New Roman"/>
          <w:b/>
          <w:bCs/>
          <w:sz w:val="20"/>
          <w:szCs w:val="20"/>
          <w:lang w:eastAsia="es-CO"/>
        </w:rPr>
        <w:t>Impuesto Mínimo Alternativo Simple (IMAS) de empleados.</w:t>
      </w:r>
      <w:r w:rsidRPr="00AA731C">
        <w:rPr>
          <w:rFonts w:eastAsia="Times New Roman"/>
          <w:sz w:val="20"/>
          <w:szCs w:val="20"/>
          <w:lang w:eastAsia="es-CO"/>
        </w:rPr>
        <w:t xml:space="preserve"> El Impuesto Mínimo Alternativo Simple (IMAS) es un sistema de determinación simplificado del impuesto sobre la renta y complementarios, aplicable únicamente a personas naturales residentes en el país, clasificadas en la categoría de empleado, cuya Renta Gravable Alternativa en el respectivo año gravable sean inferior a </w:t>
      </w:r>
      <w:hyperlink r:id="rId5" w:anchor="UVTNorma413" w:history="1">
        <w:r w:rsidRPr="00AA731C">
          <w:rPr>
            <w:rFonts w:eastAsia="Times New Roman"/>
            <w:sz w:val="20"/>
            <w:szCs w:val="20"/>
            <w:u w:val="single"/>
            <w:lang w:eastAsia="es-CO"/>
          </w:rPr>
          <w:t>4.700 UVT*</w:t>
        </w:r>
      </w:hyperlink>
      <w:r w:rsidRPr="00AA731C">
        <w:rPr>
          <w:rFonts w:eastAsia="Times New Roman"/>
          <w:sz w:val="20"/>
          <w:szCs w:val="20"/>
          <w:lang w:eastAsia="es-CO"/>
        </w:rPr>
        <w:t>, y que es calculado sobre la Renta Gravable Alternativa determinada de conformidad con el sistema del Impuesto Mínimo Alternativo Nacional (IMAN), a la Renta Gravable Alternativa se le aplica la tarifa que corresponda en la siguiente tabla:</w:t>
      </w:r>
    </w:p>
    <w:tbl>
      <w:tblPr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852"/>
        <w:gridCol w:w="1701"/>
        <w:gridCol w:w="1417"/>
        <w:gridCol w:w="2127"/>
        <w:gridCol w:w="1416"/>
      </w:tblGrid>
      <w:tr w:rsidR="00AA731C" w:rsidRPr="00CD4BDE" w:rsidTr="00AA731C">
        <w:trPr>
          <w:tblHeader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EN UVT</w:t>
            </w:r>
          </w:p>
        </w:tc>
        <w:tc>
          <w:tcPr>
            <w:tcW w:w="1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EN PESOS CON UVT 2013</w:t>
            </w:r>
          </w:p>
        </w:tc>
        <w:tc>
          <w:tcPr>
            <w:tcW w:w="2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EN PESOS CON UVT 2014</w:t>
            </w:r>
          </w:p>
        </w:tc>
      </w:tr>
      <w:tr w:rsidR="00AA731C" w:rsidRPr="00CD4BDE" w:rsidTr="00AA731C">
        <w:trPr>
          <w:tblHeader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RGA anual desde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IMAS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RGA anual desde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IMAS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RGA anual desde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IMAS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1.548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1,08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$41.550.000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$29.000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$42.547.000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$30.000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1.588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1,10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$42.624.000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$30.000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$43.646.000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$30.000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1.629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1,13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$43.724.000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$30.000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$44.773.000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$31.000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1.670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1,16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$44.824.000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$31.000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$45.900.000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$32.000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1.710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1,19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$45.898.000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$32.000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$46.999.000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$33.000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1.751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2,43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$46.999.000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$65.000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$48.126.000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$67.000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1.792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2,48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$48.099.000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$67.000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$49.253.000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$68.000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1.833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2,54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$49.200.000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$68.000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$50.380.000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$70.000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1.873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4,85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$50.273.000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$130.000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$51.479.000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$133.000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1.914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4,96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$51.374.000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$133.000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$52.606.000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$136.000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1.955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5,06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$52.474.000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$136.000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$53.733.000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$139.000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1.996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8,60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$53.575.000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$231.000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$54.860.000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$236.000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2.036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8,89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$54.648.000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$239.000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$55.959.000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$244.000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2.118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14,02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$56.849.000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$376.000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$58.213.000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$385.000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2.199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20,92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$59.023.000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$562.000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$60.440.000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$575.000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2.281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29,98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$61.224.000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$805.000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$62.693.000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$824.000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2.362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39,03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$63.398.000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$1.048.000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$64.920.000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$1.073.000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2.443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48,08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$65.573.000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$1.291.000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$67.146.000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$1.321.000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2.525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57,14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$67.774.000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$1.534.000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$69.400.000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$1.570.000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2.606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66,19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$69.948.000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$1.777.000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$71.626.000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$1.819.000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2.688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75,24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$72.149.000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$2.020.000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$73.880.000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$2.068.000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2.769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84,30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$74.323.000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$2.263.000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$76.106.000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$2.317.000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2.851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93,35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$76.524.000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$2.506.000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$78.360.000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$2.566.000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2.932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102,40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$78.698.000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$2.749.000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$80.586.000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$2.814.000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3.014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111,46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$80.899.000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$2.992.000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$82.840.000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$3.063.000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3.095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122,79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$83.073.000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$3.296.000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$85.066.000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$3.375.000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3.177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136,13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$85.274.000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$3.654.000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$87.320.000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$3.742.000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3.258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149,47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$87.448.000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$4.012.000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$89.546.000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$4.108.000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3.339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162,82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$89.622.000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$4.370.000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$91.772.000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$4.475.000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3.421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176,16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$91.823.000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$4.728.000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$94.026.000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$4.842.000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3.502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189,50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$93.997.000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$5.086.000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$96.252.000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$5.208.000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3.584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202,84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$96.198.000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$5.444.000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$98.506.000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$5.575.000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3.665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216,18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$98.372.000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$5.802.000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$100.733.000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$5.942.000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3.747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229,52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$100.573.000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$6.161.000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$102.986.000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$6.308.000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3.828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242,86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$102.747.000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$6.519.000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$105.213.000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$6.675.000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3.910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256,21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$104.948.000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$6.877.000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$107.466.000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$7.042.000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3.991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269,55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$107.122.000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$7.235.000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$109.693.000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$7.409.000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4.072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282,89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$109.297.000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$7.593.000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$111.919.000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$7.775.000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4.276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316,24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$114.772.000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$8.488.000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$117.526.000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$8.692.000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4.480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349,60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$120.248.000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$9.384.000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$123.133.000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$9.609.000</w:t>
            </w:r>
          </w:p>
        </w:tc>
      </w:tr>
      <w:tr w:rsidR="00AA731C" w:rsidRPr="00CD4BDE" w:rsidTr="00AA731C"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4.683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382,95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$125.696.000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$10.279.000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$128.712.000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31C" w:rsidRPr="00AA731C" w:rsidRDefault="00AA731C" w:rsidP="00AA731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AA731C">
              <w:rPr>
                <w:rFonts w:eastAsia="Times New Roman"/>
                <w:sz w:val="20"/>
                <w:szCs w:val="20"/>
                <w:lang w:eastAsia="es-CO"/>
              </w:rPr>
              <w:t>$10.525.000</w:t>
            </w:r>
          </w:p>
        </w:tc>
      </w:tr>
    </w:tbl>
    <w:p w:rsidR="00AA731C" w:rsidRPr="00CD4BDE" w:rsidRDefault="00CD4BDE" w:rsidP="00AA731C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s-CO"/>
        </w:rPr>
      </w:pPr>
      <w:r w:rsidRPr="00CD4BDE">
        <w:rPr>
          <w:rFonts w:eastAsia="Times New Roman"/>
          <w:sz w:val="20"/>
          <w:szCs w:val="20"/>
          <w:lang w:eastAsia="es-CO"/>
        </w:rPr>
        <w:t>Valor 4.700 UVT: 2013: $ 126.153.000. 2014: $129.180.000.</w:t>
      </w:r>
    </w:p>
    <w:p w:rsidR="00CD4BDE" w:rsidRPr="00CD4BDE" w:rsidRDefault="00CD4BDE" w:rsidP="00AA731C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s-CO"/>
        </w:rPr>
      </w:pPr>
      <w:r w:rsidRPr="00CD4BDE">
        <w:rPr>
          <w:rFonts w:eastAsia="Times New Roman"/>
          <w:sz w:val="20"/>
          <w:szCs w:val="20"/>
          <w:lang w:eastAsia="es-CO"/>
        </w:rPr>
        <w:t xml:space="preserve">Valor UVT: Año 2013: 26.841. Año 2014: 27.485. </w:t>
      </w:r>
    </w:p>
    <w:sectPr w:rsidR="00CD4BDE" w:rsidRPr="00CD4BDE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1C"/>
    <w:rsid w:val="00A067C7"/>
    <w:rsid w:val="00AA731C"/>
    <w:rsid w:val="00AF39AC"/>
    <w:rsid w:val="00B51D80"/>
    <w:rsid w:val="00C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2241">
      <w:bodyDiv w:val="1"/>
      <w:marLeft w:val="567"/>
      <w:marRight w:val="5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3</cp:revision>
  <dcterms:created xsi:type="dcterms:W3CDTF">2014-12-29T13:00:00Z</dcterms:created>
  <dcterms:modified xsi:type="dcterms:W3CDTF">2014-12-29T13:14:00Z</dcterms:modified>
</cp:coreProperties>
</file>